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D1" w:rsidRDefault="000735B5" w:rsidP="00EB33D1">
      <w:pPr>
        <w:tabs>
          <w:tab w:val="left" w:pos="4500"/>
          <w:tab w:val="center" w:pos="5953"/>
        </w:tabs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noProof/>
          <w:sz w:val="120"/>
          <w:szCs w:val="1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.35pt;margin-top:31.8pt;width:535.05pt;height:778.2pt;z-index:251661312;mso-width-relative:margin;mso-height-relative:margin" filled="f">
            <v:textbox style="mso-next-textbox:#_x0000_s1031">
              <w:txbxContent>
                <w:p w:rsidR="009A1A89" w:rsidRDefault="00E47311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79199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Музыка для ребенка – мир радостных переживаний. Чтобы открыть перед ним дверь в этот мир, надо развивать у него способности, прежде всего, это музыкальный слух и эмоциональная отзывчивость.</w:t>
                  </w:r>
                </w:p>
                <w:p w:rsidR="00791995" w:rsidRDefault="00E47311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79199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Музыка – это самая приятная, прекрасная и доступная форма общения взрослого и ребенка – великолепное средство для выражения его настроения, ощущений, мыслей и чувств.</w:t>
                  </w:r>
                </w:p>
                <w:p w:rsidR="005C15E0" w:rsidRDefault="00E47311" w:rsidP="005C15E0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79199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Музыкальное воспитание в семье обладает огромной силой воздействия на ребенка. Само отношение родителей к музыке, к искусству, передается </w:t>
                  </w:r>
                  <w:r w:rsidR="007F1A84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 ему</w:t>
                  </w:r>
                  <w:r w:rsidR="00791995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. 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Если взрослые </w:t>
                  </w:r>
                  <w:r w:rsidR="007F1A84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совместно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 детьми</w:t>
                  </w:r>
                  <w:r w:rsidR="007F1A8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 интересом, 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увлеченно слушают музыкальные произведения,  высказывают свои мысли и чувства, обсуждают прослушанное, объясняют свои ощущения, все это духовно и интеллектуально обогащает ребенка, расширяет его кругозор, формирует его вкус, видение прекрасного. </w:t>
                  </w:r>
                </w:p>
                <w:p w:rsidR="005C15E0" w:rsidRDefault="00E47311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 семье, серьезно занимающейся музыкальным воспитанием, ребенок постоянно находится в музыкальной среде, получает разнообразные и ценные впечатления, которые формируют его музыкальные способности и культуру в целом.</w:t>
                  </w:r>
                </w:p>
                <w:p w:rsidR="00791995" w:rsidRDefault="00E47311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И, наоборот, равнодушие родителей препятствует разностороннему развитию ребенка, затрудняет его и значительно обедняет </w:t>
                  </w:r>
                  <w:r w:rsidR="0097473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формирующееся 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мировоззрение</w:t>
                  </w:r>
                  <w:r w:rsidR="0097473C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5C15E0" w:rsidRDefault="00E47311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5C15E0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Родители, хорошо зная своего ребенка, его характер, увлечения, предпочтения и склонности, могут пробудить в нем интерес к музыке и развить его природные способности.</w:t>
                  </w:r>
                </w:p>
                <w:p w:rsidR="005C15E0" w:rsidRDefault="00E47311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AF316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Главное и непременное условие музыкального развития ребенка – его интерес и позитивное отношение к музыке, с которой он в данный момент взаимодействует.</w:t>
                  </w:r>
                </w:p>
                <w:p w:rsidR="00791995" w:rsidRPr="00791995" w:rsidRDefault="00791995" w:rsidP="0079199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9A1A89" w:rsidRPr="009A1A89">
        <w:rPr>
          <w:rFonts w:ascii="Times New Roman" w:hAnsi="Times New Roman" w:cs="Times New Roman"/>
          <w:noProof/>
          <w:sz w:val="120"/>
          <w:szCs w:val="120"/>
          <w:lang w:eastAsia="ru-RU"/>
        </w:rPr>
        <w:drawing>
          <wp:inline distT="0" distB="0" distL="0" distR="0">
            <wp:extent cx="8236280" cy="10800000"/>
            <wp:effectExtent l="19050" t="0" r="0" b="0"/>
            <wp:docPr id="36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8696" t="23517" r="17857" b="18150"/>
                    <a:stretch>
                      <a:fillRect/>
                    </a:stretch>
                  </pic:blipFill>
                  <pic:spPr>
                    <a:xfrm>
                      <a:off x="0" y="0"/>
                      <a:ext cx="8236280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D1" w:rsidRDefault="000735B5">
      <w:r>
        <w:rPr>
          <w:noProof/>
          <w:lang w:eastAsia="ru-RU"/>
        </w:rPr>
        <w:lastRenderedPageBreak/>
        <w:pict>
          <v:shape id="_x0000_s1032" type="#_x0000_t202" style="position:absolute;margin-left:29.4pt;margin-top:29.4pt;width:536.4pt;height:781.2pt;z-index:251662336;mso-width-relative:margin;mso-height-relative:margin" filled="f">
            <v:textbox>
              <w:txbxContent>
                <w:p w:rsidR="009A1A89" w:rsidRDefault="00C83B8E" w:rsidP="00C83B8E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</w:pPr>
                  <w:r w:rsidRPr="00C83B8E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>Виды музыкальной деятельности, способствующие развитию музыкального слуха:</w:t>
                  </w:r>
                </w:p>
                <w:p w:rsidR="00E47311" w:rsidRDefault="00E47311" w:rsidP="00C83B8E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</w:pPr>
                </w:p>
                <w:p w:rsidR="00C83B8E" w:rsidRPr="00AF316D" w:rsidRDefault="00AF316D" w:rsidP="00AF316D">
                  <w:pPr>
                    <w:pStyle w:val="a5"/>
                    <w:numPr>
                      <w:ilvl w:val="0"/>
                      <w:numId w:val="1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F316D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Слушание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</w:p>
                <w:p w:rsidR="00AF316D" w:rsidRDefault="00AF316D" w:rsidP="00AF316D">
                  <w:pPr>
                    <w:pStyle w:val="a5"/>
                    <w:numPr>
                      <w:ilvl w:val="0"/>
                      <w:numId w:val="1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AF316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Музицирование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</w:p>
                <w:p w:rsidR="00F17A2A" w:rsidRPr="00F17A2A" w:rsidRDefault="00F17A2A" w:rsidP="00F17A2A">
                  <w:pPr>
                    <w:pStyle w:val="a5"/>
                    <w:numPr>
                      <w:ilvl w:val="0"/>
                      <w:numId w:val="1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F316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Импровизация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</w:p>
                <w:p w:rsidR="00AF316D" w:rsidRPr="00AF316D" w:rsidRDefault="00AF316D" w:rsidP="00AF316D">
                  <w:pPr>
                    <w:pStyle w:val="a5"/>
                    <w:numPr>
                      <w:ilvl w:val="0"/>
                      <w:numId w:val="1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F316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Пение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</w:p>
                <w:p w:rsidR="00AF316D" w:rsidRPr="00AF316D" w:rsidRDefault="00AF316D" w:rsidP="00AF316D">
                  <w:pPr>
                    <w:pStyle w:val="a5"/>
                    <w:numPr>
                      <w:ilvl w:val="0"/>
                      <w:numId w:val="1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AF316D"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Танец</w:t>
                  </w:r>
                  <w:r w:rsidR="00F17A2A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E47311" w:rsidRDefault="00E47311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47311" w:rsidRPr="00E47311" w:rsidRDefault="00E47311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47311" w:rsidRDefault="00E47311" w:rsidP="00566CE0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Перед тем, как мы подробнее</w:t>
                  </w:r>
                  <w:r w:rsidR="00566C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остановимся</w:t>
                  </w:r>
                  <w:r w:rsidR="00566C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 каждом</w:t>
                  </w:r>
                  <w:r w:rsidR="0097473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из них, существует </w:t>
                  </w:r>
                  <w:r w:rsidR="00566CE0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несколько  рекомендаций для родителей, желающих музыкально развивать своего ребенка:</w:t>
                  </w:r>
                </w:p>
                <w:p w:rsidR="00E47311" w:rsidRDefault="00E47311" w:rsidP="00566CE0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566CE0" w:rsidRDefault="00566CE0" w:rsidP="00566CE0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Заставлять ребенка ни в коем случает нельзя! Все это имеет смысл, только если ребенок сам имеет желание и стремится к музыке. Лучший способ пробудить в нем интерес – это самому искренне любить музыку и интересоваться ей.</w:t>
                  </w:r>
                </w:p>
                <w:p w:rsidR="00E47311" w:rsidRDefault="00E47311" w:rsidP="00E47311">
                  <w:pPr>
                    <w:pStyle w:val="a5"/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566CE0" w:rsidRDefault="0097473C" w:rsidP="00566CE0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Очень важна в этом процессе</w:t>
                  </w:r>
                  <w:r w:rsidR="00566CE0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охрана детского слуха от резких звуковых эффектов и громких звуков.</w:t>
                  </w:r>
                </w:p>
                <w:p w:rsidR="00E47311" w:rsidRPr="00F17A2A" w:rsidRDefault="00E47311" w:rsidP="00F17A2A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F316D" w:rsidRPr="00E47311" w:rsidRDefault="00566CE0" w:rsidP="00AF316D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Позаботьтесь о правильном выборе музыкальной аппаратуры, музыкальных игрушек и инструментов. Они должны иметь интонационно чистое, мелодичное, нежное звучание без посторонних шумов и звуков.</w:t>
                  </w:r>
                </w:p>
                <w:p w:rsidR="00AF316D" w:rsidRDefault="00AF316D" w:rsidP="00AF316D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8237288" cy="10800000"/>
            <wp:effectExtent l="19050" t="0" r="0" b="0"/>
            <wp:docPr id="30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8696" t="23517" r="17857" b="18150"/>
                    <a:stretch>
                      <a:fillRect/>
                    </a:stretch>
                  </pic:blipFill>
                  <pic:spPr>
                    <a:xfrm>
                      <a:off x="0" y="0"/>
                      <a:ext cx="8237288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D1" w:rsidRDefault="000735B5">
      <w:r>
        <w:rPr>
          <w:noProof/>
          <w:lang w:eastAsia="ru-RU"/>
        </w:rPr>
        <w:lastRenderedPageBreak/>
        <w:pict>
          <v:shape id="_x0000_s1033" type="#_x0000_t202" style="position:absolute;margin-left:28.2pt;margin-top:31.2pt;width:536.4pt;height:778.8pt;z-index:251663360;mso-width-relative:margin;mso-height-relative:margin" filled="f">
            <v:textbox style="mso-next-textbox:#_x0000_s1033">
              <w:txbxContent>
                <w:p w:rsidR="00E47311" w:rsidRPr="00E47311" w:rsidRDefault="00E47311" w:rsidP="00E47311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4731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Музыкальные инструменты должны соответствовать возрасту и уровню развития ребенка. Для дома лучше всего подходят шумовые и ударные инструменты (погремушки, маракасы, барабаны, бубны, ложки и т.п.).</w:t>
                  </w:r>
                </w:p>
                <w:p w:rsidR="00E47311" w:rsidRDefault="00E47311" w:rsidP="00E47311">
                  <w:pPr>
                    <w:pStyle w:val="a5"/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47311" w:rsidRPr="0097473C" w:rsidRDefault="00E47311" w:rsidP="0097473C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Изготавливайте инструменты сами, вместе с детьми – это не только пригодится для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домашнего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музицирования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, но является еще и очень увлекательным совместным творческим процессом!</w:t>
                  </w:r>
                </w:p>
                <w:p w:rsidR="00E47311" w:rsidRDefault="00E47311" w:rsidP="00E47311">
                  <w:pPr>
                    <w:pStyle w:val="a5"/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47311" w:rsidRDefault="00E47311" w:rsidP="00E47311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Развивайте у ребенка чувство ритма – это необходимое условие не только для  развития музыкальных способностей, но и для развития движений, речи, работы мозга и организма в целом.</w:t>
                  </w:r>
                </w:p>
                <w:p w:rsidR="00E47311" w:rsidRDefault="00E47311" w:rsidP="00E47311">
                  <w:pPr>
                    <w:pStyle w:val="a5"/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47311" w:rsidRPr="00E47311" w:rsidRDefault="00E47311" w:rsidP="00E47311">
                  <w:pPr>
                    <w:pStyle w:val="a5"/>
                    <w:numPr>
                      <w:ilvl w:val="0"/>
                      <w:numId w:val="2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Старайтесь найти музыку во всем – шуме ветра, </w:t>
                  </w:r>
                  <w:r w:rsidR="00171459">
                    <w:rPr>
                      <w:rFonts w:ascii="Times New Roman" w:hAnsi="Times New Roman" w:cs="Times New Roman"/>
                      <w:sz w:val="40"/>
                      <w:szCs w:val="40"/>
                    </w:rPr>
                    <w:t>шелесте листвы, ударах волн о берег, пении птиц, стуке дождя, даже в звенящей тишине. Учитесь этому сами и учите этому ребенка.</w:t>
                  </w:r>
                </w:p>
                <w:p w:rsidR="00E47311" w:rsidRDefault="009F55C0" w:rsidP="00365B0C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4890761" cy="3769990"/>
                        <wp:effectExtent l="19050" t="0" r="5089" b="0"/>
                        <wp:docPr id="16" name="Рисунок 15" descr="w_1Mb3oBzF9bS25EK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_1Mb3oBzF9bS25EK-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7903" cy="3767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7311" w:rsidRPr="00E47311" w:rsidRDefault="00E47311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9250193" cy="10800000"/>
            <wp:effectExtent l="19050" t="0" r="8107" b="0"/>
            <wp:docPr id="9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6278" t="24082" r="16634" b="21030"/>
                    <a:stretch>
                      <a:fillRect/>
                    </a:stretch>
                  </pic:blipFill>
                  <pic:spPr>
                    <a:xfrm>
                      <a:off x="0" y="0"/>
                      <a:ext cx="9250193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4" type="#_x0000_t202" style="position:absolute;margin-left:30.75pt;margin-top:31.2pt;width:533.25pt;height:778.2pt;z-index:251664384;mso-position-horizontal-relative:text;mso-position-vertical-relative:text;mso-width-relative:margin;mso-height-relative:margin" filled="f">
            <v:textbox>
              <w:txbxContent>
                <w:p w:rsidR="00E47311" w:rsidRPr="00E47311" w:rsidRDefault="00E47311" w:rsidP="00E47311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</w:pPr>
                  <w:r w:rsidRPr="00E47311"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Слушание музыки.</w:t>
                  </w: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E47311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E4731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Одна из лучших форм работы для развития музыкальных способностей в целом и музыкального слуха в частности, и самая простая.</w:t>
                  </w:r>
                </w:p>
                <w:p w:rsidR="00E47311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E47311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Слушание музыки позволяет познакомить ребенка со значительно более сложной музыкой по сравнению с той, что он в состоянии исполнить самостоятельно и намного расширить его музыкальные познания.</w:t>
                  </w: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</w:t>
                  </w:r>
                  <w:r w:rsidRPr="0017145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Какое количество времени можно посвятить слушанию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музыкальных произведений </w:t>
                  </w:r>
                  <w:r w:rsidRPr="0017145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с ребенком? </w:t>
                  </w:r>
                </w:p>
                <w:p w:rsidR="00365B0C" w:rsidRDefault="00365B0C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Не более 3-х минут без перерыва и не более 10-ти минут с активными перерывами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физминутки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, пальчиковые игры, разминки).</w:t>
                  </w: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Также это зависит от индивидуальных особенностей ребенка, его физического, психического состояния, восприятия и внимания.</w:t>
                  </w: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171459" w:rsidRDefault="00171459" w:rsidP="00171459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Каким образом происходит слушание?</w:t>
                  </w:r>
                </w:p>
                <w:p w:rsidR="00365B0C" w:rsidRDefault="00365B0C" w:rsidP="00171459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71459" w:rsidRDefault="00171459" w:rsidP="00171459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Лучше всего устроиться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поудобнее</w:t>
                  </w:r>
                  <w:proofErr w:type="gram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– сидя в кресле, на диване, расслабиться, можно закрыть глаза.</w:t>
                  </w: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Запись музыкального произведения необходимо подготовить заранее – чтобы не тратить время на поиски в самый ответственный момент.</w:t>
                  </w:r>
                </w:p>
                <w:p w:rsidR="00171459" w:rsidRDefault="00171459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Включите музыку, отрегулируйте звук, чтобы громкость была комфортной для восприятия – не сильно громкой, но и не слишком тихой.</w:t>
                  </w:r>
                </w:p>
                <w:p w:rsidR="007F425D" w:rsidRPr="00171459" w:rsidRDefault="007F425D" w:rsidP="00E4731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8571531" cy="10800000"/>
            <wp:effectExtent l="19050" t="0" r="969" b="0"/>
            <wp:docPr id="10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6781" t="23658" r="16331" b="17287"/>
                    <a:stretch>
                      <a:fillRect/>
                    </a:stretch>
                  </pic:blipFill>
                  <pic:spPr>
                    <a:xfrm>
                      <a:off x="0" y="0"/>
                      <a:ext cx="8571531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5" type="#_x0000_t202" style="position:absolute;margin-left:31.2pt;margin-top:30pt;width:532.8pt;height:778.8pt;z-index:251665408;mso-position-horizontal-relative:text;mso-position-vertical-relative:text;mso-width-relative:margin;mso-height-relative:margin" filled="f">
            <v:textbox style="mso-next-textbox:#_x0000_s1035">
              <w:txbxContent>
                <w:p w:rsidR="00365B0C" w:rsidRPr="00171459" w:rsidRDefault="00204155" w:rsidP="00365B0C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365B0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Предупредите других членов семьи, чтобы какое-то время вас не беспокоили.</w:t>
                  </w: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А еще лучше, пригласите их присоединиться к слушанию – обсуждение прослушанного произведения станет еще интереснее, ведь восприятие </w:t>
                  </w:r>
                  <w:r w:rsidR="0097473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каждого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так индивидуально!</w:t>
                  </w: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Отключите звук на телефоне,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домофоне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– чтобы внезапные громкие звуки не прервали столь увлекательный процесс!</w:t>
                  </w: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Есть ли какое-то оптимальное время для прослушивания музыки?</w:t>
                  </w:r>
                </w:p>
                <w:p w:rsidR="00365B0C" w:rsidRDefault="00365B0C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Это зависит от нескольких факторов: физического и психического состояния ребенка, наличия посторонних людей, самого музыкального произведения.</w:t>
                  </w: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Лучше выбрать время, когда ребенок не увлечен игрой, не хочет спать, есть и не слишком возбужден. Например, для энергичных и подвижных произведений подойдет первая половина дня или время после дневного отдыха ребенка. Для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спокойных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и мелодичных – вечернее время, перед процедурой отхода ко сну.</w:t>
                  </w: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Если вы планируете практиковать слушание регулярно, выберите какое-то одно время и превратите этот процесс в определенный ритуал.</w:t>
                  </w:r>
                </w:p>
                <w:p w:rsidR="00204155" w:rsidRPr="00171459" w:rsidRDefault="007F425D" w:rsidP="007F425D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20"/>
                      <w:szCs w:val="120"/>
                      <w:lang w:eastAsia="ru-RU"/>
                    </w:rPr>
                    <w:drawing>
                      <wp:inline distT="0" distB="0" distL="0" distR="0">
                        <wp:extent cx="3274695" cy="2180401"/>
                        <wp:effectExtent l="19050" t="0" r="1905" b="0"/>
                        <wp:docPr id="18" name="Рисунок 16" descr="Listen-To-Music-Wallpaper-Galler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sten-To-Music-Wallpaper-Gallery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3915" cy="2179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9269663" cy="10800000"/>
            <wp:effectExtent l="19050" t="0" r="7687" b="0"/>
            <wp:docPr id="11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2347" t="25353" r="18350" b="18079"/>
                    <a:stretch>
                      <a:fillRect/>
                    </a:stretch>
                  </pic:blipFill>
                  <pic:spPr>
                    <a:xfrm>
                      <a:off x="0" y="0"/>
                      <a:ext cx="9269663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shape id="_x0000_s1036" type="#_x0000_t202" style="position:absolute;margin-left:31.2pt;margin-top:30pt;width:532.2pt;height:776.4pt;z-index:251666432;mso-position-horizontal-relative:text;mso-position-vertical-relative:text;mso-width-relative:margin;mso-height-relative:margin" filled="f">
            <v:textbox>
              <w:txbxContent>
                <w:p w:rsidR="00204155" w:rsidRPr="00E47311" w:rsidRDefault="00204155" w:rsidP="00204155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Музицирование</w:t>
                  </w:r>
                  <w:proofErr w:type="spellEnd"/>
                  <w:r w:rsidR="00F17A2A"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, импровизация</w:t>
                  </w:r>
                  <w:r w:rsidRPr="00E47311"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.</w:t>
                  </w:r>
                </w:p>
                <w:p w:rsidR="00204155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F17A2A" w:rsidRDefault="00204155" w:rsidP="00DB4DDA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DB4DD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Музыкальные игрушки и инструменты способствуют формировани</w:t>
                  </w:r>
                  <w:r w:rsidR="00F17A2A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ю творческой личности ребенка, </w:t>
                  </w:r>
                  <w:r w:rsidR="00DB4DDA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развитию</w:t>
                  </w:r>
                  <w:r w:rsidR="00F17A2A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его музыкальных способностей, расширяет его музыкальное воспитание.</w:t>
                  </w:r>
                </w:p>
                <w:p w:rsidR="00DB4DDA" w:rsidRDefault="00DB4DDA" w:rsidP="00DB4DDA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</w:p>
                <w:p w:rsidR="007F425D" w:rsidRDefault="00204155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</w:t>
                  </w:r>
                  <w:r w:rsidR="00DB4DD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Вот несколько рекомендаций для родителей юных музыкантов:</w:t>
                  </w:r>
                </w:p>
                <w:p w:rsidR="007F425D" w:rsidRDefault="007F425D" w:rsidP="0020415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A1A89" w:rsidRDefault="00204155" w:rsidP="00DB4DDA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</w:t>
                  </w:r>
                  <w:r w:rsidR="00DB4DDA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Знакомиться с музыкальными инструментами лучше поочередно, двигаясь от </w:t>
                  </w:r>
                  <w:proofErr w:type="gramStart"/>
                  <w:r w:rsidR="00DB4DD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простых</w:t>
                  </w:r>
                  <w:proofErr w:type="gramEnd"/>
                  <w:r w:rsidR="00DB4DDA">
                    <w:rPr>
                      <w:rFonts w:ascii="Times New Roman" w:hAnsi="Times New Roman" w:cs="Times New Roman"/>
                      <w:sz w:val="40"/>
                      <w:szCs w:val="40"/>
                    </w:rPr>
                    <w:t>, элементарных, к более сложным.</w:t>
                  </w:r>
                </w:p>
                <w:p w:rsidR="00DB4DDA" w:rsidRDefault="00DB4DDA" w:rsidP="00DB4DDA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В игровой зоне ребенка не должно быть слишком много звучащих игрушек и инструментов – лучше периодически их менять, чтобы интерес не притуплялся.</w:t>
                  </w:r>
                </w:p>
                <w:p w:rsidR="00DB4DDA" w:rsidRDefault="00DB4DDA" w:rsidP="00DB4DDA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F17A2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Качество музыкальных инструментов должно соответствовать определенным стандартам. Их лучше приобретать в специализированных магазинах или на проверенных сайтах, дабы не причинить слуху (и мозгу!) ребенка непоправимый вред.</w:t>
                  </w:r>
                </w:p>
                <w:p w:rsidR="00F17A2A" w:rsidRDefault="00F17A2A" w:rsidP="00DB4DDA">
                  <w:pPr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Поощряйте инструментальные импровизации, пробуйте импровизировать вместе. Пусть ваш ребенок подражает звукам окружающего мира и свободно проявляет свою музыкальную индивидуальность!</w:t>
                  </w:r>
                </w:p>
                <w:p w:rsidR="007F425D" w:rsidRPr="007F425D" w:rsidRDefault="007F425D" w:rsidP="007F42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17A2A" w:rsidRDefault="00F17A2A" w:rsidP="007F42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DB4DDA" w:rsidRDefault="00DB4DDA" w:rsidP="00DB4DDA">
                  <w:pPr>
                    <w:jc w:val="both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9713748" cy="10800000"/>
            <wp:effectExtent l="19050" t="0" r="1752" b="0"/>
            <wp:docPr id="12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8596" t="23870" r="18751" b="27315"/>
                    <a:stretch>
                      <a:fillRect/>
                    </a:stretch>
                  </pic:blipFill>
                  <pic:spPr>
                    <a:xfrm>
                      <a:off x="0" y="0"/>
                      <a:ext cx="9713748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D1" w:rsidRDefault="000735B5">
      <w:r>
        <w:rPr>
          <w:noProof/>
          <w:lang w:eastAsia="ru-RU"/>
        </w:rPr>
        <w:lastRenderedPageBreak/>
        <w:pict>
          <v:shape id="_x0000_s1037" type="#_x0000_t202" style="position:absolute;margin-left:30.6pt;margin-top:29.4pt;width:532.2pt;height:781.8pt;z-index:251667456;mso-width-relative:margin;mso-height-relative:margin" filled="f">
            <v:textbox>
              <w:txbxContent>
                <w:p w:rsidR="000123F1" w:rsidRPr="00E47311" w:rsidRDefault="00F17A2A" w:rsidP="000123F1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Пение</w:t>
                  </w:r>
                  <w:r w:rsidR="000123F1" w:rsidRPr="00E47311"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.</w:t>
                  </w:r>
                </w:p>
                <w:p w:rsidR="000123F1" w:rsidRDefault="000123F1" w:rsidP="000123F1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0123F1" w:rsidRDefault="000123F1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F17A2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Дети, как правило, любят петь и делают это очень охотно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0123F1" w:rsidRDefault="000123F1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="00F17A2A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Пение не только развивает музыкальный слух, но и способствует развитию артикуляционного аппарата, успеш</w:t>
                  </w:r>
                  <w:r w:rsidR="0094630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ной коррекции речевых нарушений, преодолению заикания.</w:t>
                  </w:r>
                </w:p>
                <w:p w:rsidR="00946305" w:rsidRDefault="00946305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Также пение развивает такие общие качества, как внимание, воображение, настойчивость, самостоятельность, умение слушать и запоминать. </w:t>
                  </w:r>
                </w:p>
                <w:p w:rsidR="000123F1" w:rsidRDefault="00946305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</w:p>
                <w:p w:rsidR="00946305" w:rsidRDefault="000123F1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 </w:t>
                  </w:r>
                  <w:r w:rsidR="0094630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Это важно!</w:t>
                  </w:r>
                  <w:r w:rsidRPr="0017145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365B0C" w:rsidRDefault="00365B0C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46305" w:rsidRDefault="00946305" w:rsidP="0094630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При пении необходимо учитывать возрастные особенности ребенка, отличие его голосового аппарата от голосового аппарата взрослого человека, и бережно относиться к этому хрупкому инструменту.</w:t>
                  </w:r>
                </w:p>
                <w:p w:rsidR="00946305" w:rsidRDefault="00946305" w:rsidP="0094630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Гортань и голосовые связки ребенка в 2-3,5 раза меньше. Связки тонкие и короткие. Поэтому звук детского голоса высокий и тонкий, а диапазон очень небольшой.</w:t>
                  </w:r>
                </w:p>
                <w:p w:rsidR="00946305" w:rsidRDefault="00946305" w:rsidP="0094630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Не нужно добиваться громкого пения, гораздо важнее его интонационная чистота и комфорт процесса.</w:t>
                  </w:r>
                </w:p>
                <w:p w:rsidR="00946305" w:rsidRDefault="00946305" w:rsidP="00946305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Также важна поза в процессе пения – спина должна быть прямой, диафрагма открытой, дыхание спокойным и свободным.</w:t>
                  </w:r>
                </w:p>
                <w:p w:rsidR="00946305" w:rsidRDefault="00946305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0123F1" w:rsidRDefault="000123F1" w:rsidP="000123F1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A1A89" w:rsidRDefault="000123F1" w:rsidP="000123F1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</w:t>
                  </w: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7985176" cy="10800000"/>
            <wp:effectExtent l="19050" t="0" r="0" b="0"/>
            <wp:docPr id="7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8596" t="23376" r="20061" b="18487"/>
                    <a:stretch>
                      <a:fillRect/>
                    </a:stretch>
                  </pic:blipFill>
                  <pic:spPr>
                    <a:xfrm>
                      <a:off x="0" y="0"/>
                      <a:ext cx="7985176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D1" w:rsidRDefault="000735B5">
      <w:r>
        <w:rPr>
          <w:noProof/>
          <w:lang w:eastAsia="ru-RU"/>
        </w:rPr>
        <w:lastRenderedPageBreak/>
        <w:pict>
          <v:shape id="_x0000_s1038" type="#_x0000_t202" style="position:absolute;margin-left:32.55pt;margin-top:31.8pt;width:532.05pt;height:778.8pt;z-index:251668480;mso-width-relative:margin;mso-height-relative:margin" filled="f">
            <v:textbox>
              <w:txbxContent>
                <w:p w:rsidR="00DD37EE" w:rsidRPr="00E47311" w:rsidRDefault="00DD37EE" w:rsidP="00DD37EE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Танец</w:t>
                  </w:r>
                  <w:r w:rsidRPr="00E47311">
                    <w:rPr>
                      <w:rFonts w:ascii="Times New Roman" w:hAnsi="Times New Roman" w:cs="Times New Roman"/>
                      <w:b/>
                      <w:sz w:val="50"/>
                      <w:szCs w:val="50"/>
                      <w:u w:val="single"/>
                    </w:rPr>
                    <w:t>.</w:t>
                  </w:r>
                </w:p>
                <w:p w:rsidR="00DD37EE" w:rsidRDefault="00DD37EE" w:rsidP="00DD37EE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</w:p>
                <w:p w:rsidR="00C05A6B" w:rsidRDefault="00DD37EE" w:rsidP="00DD37EE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Танец, из всех вышеперечисленных видов </w:t>
                  </w:r>
                  <w:r w:rsidR="00C05A6B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музыкальной деятельности – самый активный.</w:t>
                  </w:r>
                </w:p>
                <w:p w:rsidR="00DD37EE" w:rsidRDefault="00C05A6B" w:rsidP="00DD37EE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Дети по природе своей очень подвижны и подавляющее большинство, услышав </w:t>
                  </w:r>
                  <w:r w:rsidR="0097473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веселую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музыку, начинают совершать какие-либо телодвижения, соприкасаясь, таким образом, с этой музыкой и отражая ее яркое и позитивное настроение!</w:t>
                  </w:r>
                </w:p>
                <w:p w:rsidR="00C05A6B" w:rsidRDefault="00C05A6B" w:rsidP="00DD37EE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Танец развивает музыкальные способности, улучшает физическое состояние организма, координацию движений, выносливость, ловкость, гибкость, силу, укрепляет опорно-двигательный аппарат, улучшает осанку и походку, делает движения более грациозными и красивыми.</w:t>
                  </w:r>
                </w:p>
                <w:p w:rsidR="00DD37EE" w:rsidRDefault="00C05A6B" w:rsidP="00DD37EE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</w:t>
                  </w:r>
                </w:p>
                <w:p w:rsidR="00806DC8" w:rsidRDefault="00C05A6B" w:rsidP="00DD37EE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</w:t>
                  </w:r>
                  <w:r w:rsidRPr="00C05A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Чтобы процесс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танцевальной импровизации был максимально комфортным и безопасным, нуж</w:t>
                  </w:r>
                  <w:r w:rsidR="00806DC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но соблюдать следующие правила:</w:t>
                  </w:r>
                </w:p>
                <w:p w:rsidR="00AC03CB" w:rsidRDefault="00AC03CB" w:rsidP="00DD37EE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6D78E1" w:rsidRDefault="006D78E1" w:rsidP="006D78E1">
                  <w:pPr>
                    <w:pStyle w:val="a5"/>
                    <w:numPr>
                      <w:ilvl w:val="0"/>
                      <w:numId w:val="3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D78E1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Пространство для танцев должно быть свободным от лишних предметов, мебели, игрушек, вещей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</w:p>
                <w:p w:rsidR="006D78E1" w:rsidRDefault="006D78E1" w:rsidP="006D78E1">
                  <w:pPr>
                    <w:pStyle w:val="a5"/>
                    <w:numPr>
                      <w:ilvl w:val="0"/>
                      <w:numId w:val="3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Обувь или носки не должны скользить по поверхности пола;</w:t>
                  </w:r>
                </w:p>
                <w:p w:rsidR="006D78E1" w:rsidRDefault="006D78E1" w:rsidP="006D78E1">
                  <w:pPr>
                    <w:pStyle w:val="a5"/>
                    <w:numPr>
                      <w:ilvl w:val="0"/>
                      <w:numId w:val="3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Острые углы или выступающие ручки необходимо</w:t>
                  </w:r>
                  <w:r w:rsidR="00806DC8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закрыть или убрать из зоны доступа;</w:t>
                  </w:r>
                </w:p>
                <w:p w:rsidR="00806DC8" w:rsidRDefault="00806DC8" w:rsidP="006D78E1">
                  <w:pPr>
                    <w:pStyle w:val="a5"/>
                    <w:numPr>
                      <w:ilvl w:val="0"/>
                      <w:numId w:val="3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Музыка не должна быть слишком громкой и «тяжелой» (металл, реп,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драм-н-бейс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и т.п.). Восприятие и психика детей отличается от взрослых и «тяжелая» музыка может нанести вред психике ребенка, даже если на первый взгляд все хорошо.</w:t>
                  </w: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9498615" cy="10800000"/>
            <wp:effectExtent l="19050" t="0" r="7335" b="0"/>
            <wp:docPr id="8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7185" t="25141" r="18864" b="23870"/>
                    <a:stretch>
                      <a:fillRect/>
                    </a:stretch>
                  </pic:blipFill>
                  <pic:spPr>
                    <a:xfrm>
                      <a:off x="0" y="0"/>
                      <a:ext cx="9498615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3D1">
        <w:br w:type="page"/>
      </w:r>
      <w:r>
        <w:rPr>
          <w:noProof/>
          <w:lang w:eastAsia="ru-RU"/>
        </w:rPr>
        <w:lastRenderedPageBreak/>
        <w:pict>
          <v:shape id="_x0000_s1039" type="#_x0000_t202" style="position:absolute;margin-left:30.6pt;margin-top:30.6pt;width:532.2pt;height:781.2pt;z-index:251669504;mso-width-relative:margin;mso-height-relative:margin" filled="f">
            <v:textbox>
              <w:txbxContent>
                <w:p w:rsidR="00806DC8" w:rsidRDefault="00806DC8" w:rsidP="00806DC8">
                  <w:pPr>
                    <w:pStyle w:val="a5"/>
                    <w:numPr>
                      <w:ilvl w:val="0"/>
                      <w:numId w:val="3"/>
                    </w:num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Не перегружайте ребенка, следите за его психическим состоянием, реакцией. Если </w:t>
                  </w:r>
                  <w:r w:rsidR="00AC03C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вы видите, что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он перевозбужден</w:t>
                  </w:r>
                  <w:r w:rsidR="00AC03C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от длительного энергичного танца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, включите более спокойную, </w:t>
                  </w:r>
                  <w:r w:rsidR="00AC03CB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плавную музыку, покажите, какие движения можно совершать под нее, снимите с ее помощью излишнюю эмоциональную </w:t>
                  </w:r>
                  <w:r w:rsidR="0097473C"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напряженность</w:t>
                  </w:r>
                  <w:r w:rsidR="00AC03CB">
                    <w:rPr>
                      <w:rFonts w:ascii="Times New Roman" w:hAnsi="Times New Roman" w:cs="Times New Roman"/>
                      <w:sz w:val="40"/>
                      <w:szCs w:val="40"/>
                    </w:rPr>
                    <w:t>.</w:t>
                  </w:r>
                </w:p>
                <w:p w:rsidR="00365B0C" w:rsidRDefault="00365B0C" w:rsidP="00365B0C">
                  <w:pPr>
                    <w:pStyle w:val="a5"/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365B0C" w:rsidRPr="006D78E1" w:rsidRDefault="00365B0C" w:rsidP="00365B0C">
                  <w:pPr>
                    <w:pStyle w:val="a5"/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9A1A89" w:rsidRDefault="00365B0C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20"/>
                      <w:szCs w:val="120"/>
                      <w:lang w:eastAsia="ru-RU"/>
                    </w:rPr>
                    <w:drawing>
                      <wp:inline distT="0" distB="0" distL="0" distR="0">
                        <wp:extent cx="6129266" cy="5743651"/>
                        <wp:effectExtent l="19050" t="0" r="4834" b="0"/>
                        <wp:docPr id="29" name="Рисунок 14" descr="jfhZgjpSh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fhZgjpShD8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5721" cy="5740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5C0" w:rsidRPr="00692511" w:rsidRDefault="009F55C0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EB33D1" w:rsidRPr="00EB33D1">
        <w:rPr>
          <w:noProof/>
          <w:lang w:eastAsia="ru-RU"/>
        </w:rPr>
        <w:drawing>
          <wp:inline distT="0" distB="0" distL="0" distR="0">
            <wp:extent cx="7625754" cy="10797540"/>
            <wp:effectExtent l="19050" t="0" r="0" b="0"/>
            <wp:docPr id="6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9200" t="23234" r="21287" b="17655"/>
                    <a:stretch>
                      <a:fillRect/>
                    </a:stretch>
                  </pic:blipFill>
                  <pic:spPr>
                    <a:xfrm>
                      <a:off x="0" y="0"/>
                      <a:ext cx="7625754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852" w:rsidRDefault="000735B5">
      <w:r>
        <w:rPr>
          <w:noProof/>
          <w:lang w:eastAsia="ru-RU"/>
        </w:rPr>
        <w:lastRenderedPageBreak/>
        <w:pict>
          <v:shape id="_x0000_s1040" type="#_x0000_t202" style="position:absolute;margin-left:31.35pt;margin-top:31.8pt;width:533.25pt;height:778.8pt;z-index:251670528;mso-width-relative:margin;mso-height-relative:margin" filled="f">
            <v:textbox>
              <w:txbxContent>
                <w:p w:rsidR="00AC03CB" w:rsidRDefault="00AC03CB" w:rsidP="00AC03CB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Прививать детям любовь к музыке, желание слушать ее и взаимодействовать с ней, способность находить в этом процессе радость, чувствовать и сопереживать ее настроению – это непростая задача, требующая внимания, уважения, особого доверия и любви к ребенку!</w:t>
                  </w:r>
                </w:p>
                <w:p w:rsidR="00AC03CB" w:rsidRDefault="00AC03CB" w:rsidP="00AC03CB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   Он может быть еще совсем маленький, но практика доказала и продолжает доказывать: </w:t>
                  </w:r>
                </w:p>
                <w:p w:rsidR="00AC03CB" w:rsidRDefault="00AC03CB" w:rsidP="00AC03CB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C03CB" w:rsidRPr="00AC03CB" w:rsidRDefault="00AC03CB" w:rsidP="00AC03CB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РЕБЕНОК</w:t>
                  </w:r>
                  <w:r w:rsidRPr="00AC03CB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СЛЫШИТ</w:t>
                  </w:r>
                </w:p>
                <w:p w:rsidR="00AC03CB" w:rsidRPr="00AC03CB" w:rsidRDefault="00AC03CB" w:rsidP="00AC03CB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СЛУШАЕТ</w:t>
                  </w:r>
                </w:p>
                <w:p w:rsidR="00AC03CB" w:rsidRPr="00AC03CB" w:rsidRDefault="00AC03CB" w:rsidP="00AC03CB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AC03CB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ХОЧЕТ СЛЫШАТЬ</w:t>
                  </w:r>
                  <w:r w:rsidRPr="00AC03CB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!</w:t>
                  </w:r>
                </w:p>
                <w:p w:rsidR="00AC03CB" w:rsidRDefault="00AC03CB" w:rsidP="00AC03CB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C03CB" w:rsidRPr="00AC03CB" w:rsidRDefault="00AC03CB" w:rsidP="00AC03CB">
                  <w:pPr>
                    <w:spacing w:after="10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И наша задача ему в этом помочь! </w:t>
                  </w:r>
                </w:p>
                <w:p w:rsidR="009A1A89" w:rsidRDefault="009F55C0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20"/>
                      <w:szCs w:val="120"/>
                      <w:lang w:eastAsia="ru-RU"/>
                    </w:rPr>
                    <w:drawing>
                      <wp:inline distT="0" distB="0" distL="0" distR="0">
                        <wp:extent cx="6579870" cy="4387850"/>
                        <wp:effectExtent l="19050" t="0" r="0" b="0"/>
                        <wp:docPr id="2" name="Рисунок 0" descr="emckbu013ug9m8s1amtyqb2vxniu6s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ckbu013ug9m8s1amtyqb2vxniu6sqr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9870" cy="4387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1A89" w:rsidRPr="00692511" w:rsidRDefault="009A1A89" w:rsidP="009A1A89">
                  <w:pPr>
                    <w:jc w:val="center"/>
                    <w:rPr>
                      <w:rFonts w:ascii="Times New Roman" w:hAnsi="Times New Roman" w:cs="Times New Roman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692511">
        <w:rPr>
          <w:noProof/>
          <w:lang w:eastAsia="ru-RU"/>
        </w:rPr>
        <w:drawing>
          <wp:inline distT="0" distB="0" distL="0" distR="0">
            <wp:extent cx="8563736" cy="10800000"/>
            <wp:effectExtent l="19050" t="0" r="8764" b="0"/>
            <wp:docPr id="4" name="Рисунок 3" descr="591de328122bf1fd37dd8d8ca9b5a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e328122bf1fd37dd8d8ca9b5afe2.jpg"/>
                    <pic:cNvPicPr/>
                  </pic:nvPicPr>
                  <pic:blipFill>
                    <a:blip r:embed="rId6" cstate="print"/>
                    <a:srcRect l="17108" t="24262" r="17810" b="18143"/>
                    <a:stretch>
                      <a:fillRect/>
                    </a:stretch>
                  </pic:blipFill>
                  <pic:spPr>
                    <a:xfrm>
                      <a:off x="0" y="0"/>
                      <a:ext cx="8563736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852" w:rsidSect="00413E73">
      <w:pgSz w:w="11906" w:h="16838"/>
      <w:pgMar w:top="0" w:right="0" w:bottom="0" w:left="0" w:header="709" w:footer="709" w:gutter="0"/>
      <w:pgBorders w:display="notFirstPage" w:offsetFrom="page">
        <w:top w:val="single" w:sz="24" w:space="24" w:color="996600"/>
        <w:left w:val="single" w:sz="24" w:space="24" w:color="996600"/>
        <w:bottom w:val="single" w:sz="24" w:space="24" w:color="996600"/>
        <w:right w:val="single" w:sz="24" w:space="24" w:color="99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1CC"/>
    <w:multiLevelType w:val="hybridMultilevel"/>
    <w:tmpl w:val="E30E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C264A"/>
    <w:multiLevelType w:val="hybridMultilevel"/>
    <w:tmpl w:val="2FFC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07881"/>
    <w:multiLevelType w:val="hybridMultilevel"/>
    <w:tmpl w:val="6012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CC"/>
    <w:rsid w:val="000123F1"/>
    <w:rsid w:val="000735B5"/>
    <w:rsid w:val="00157833"/>
    <w:rsid w:val="00171459"/>
    <w:rsid w:val="00204155"/>
    <w:rsid w:val="003603B5"/>
    <w:rsid w:val="00365B0C"/>
    <w:rsid w:val="00413E73"/>
    <w:rsid w:val="00566CE0"/>
    <w:rsid w:val="005930DB"/>
    <w:rsid w:val="005C15E0"/>
    <w:rsid w:val="00692511"/>
    <w:rsid w:val="006B014E"/>
    <w:rsid w:val="006D78E1"/>
    <w:rsid w:val="006F302E"/>
    <w:rsid w:val="00791995"/>
    <w:rsid w:val="007F1A84"/>
    <w:rsid w:val="007F425D"/>
    <w:rsid w:val="00806005"/>
    <w:rsid w:val="00806DC8"/>
    <w:rsid w:val="008F1DDE"/>
    <w:rsid w:val="00916086"/>
    <w:rsid w:val="00946305"/>
    <w:rsid w:val="0097473C"/>
    <w:rsid w:val="009A1A89"/>
    <w:rsid w:val="009E3DCC"/>
    <w:rsid w:val="009F55C0"/>
    <w:rsid w:val="00A87BE0"/>
    <w:rsid w:val="00AC03CB"/>
    <w:rsid w:val="00AF316D"/>
    <w:rsid w:val="00C05A6B"/>
    <w:rsid w:val="00C17852"/>
    <w:rsid w:val="00C823F0"/>
    <w:rsid w:val="00C83B8E"/>
    <w:rsid w:val="00DB4DDA"/>
    <w:rsid w:val="00DD37EE"/>
    <w:rsid w:val="00DE4E52"/>
    <w:rsid w:val="00E47311"/>
    <w:rsid w:val="00EA657C"/>
    <w:rsid w:val="00EB33D1"/>
    <w:rsid w:val="00F1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F94D3-933D-4BC6-99C7-60D21D82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2022-09-01T05:44:00Z</dcterms:created>
  <dcterms:modified xsi:type="dcterms:W3CDTF">2022-09-01T10:24:00Z</dcterms:modified>
</cp:coreProperties>
</file>